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733BE93F" w:rsidR="00743C43" w:rsidRDefault="0003120F" w:rsidP="00BE51F3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3A0A45">
        <w:rPr>
          <w:rFonts w:ascii="IranNastaliq" w:hAnsi="IranNastaliq" w:cs="B Titr" w:hint="cs"/>
          <w:sz w:val="28"/>
          <w:szCs w:val="28"/>
          <w:rtl/>
          <w:lang w:bidi="fa-IR"/>
        </w:rPr>
        <w:t>مبانی بیوانفورماتیک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10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399</w:t>
      </w:r>
    </w:p>
    <w:p w14:paraId="22771D38" w14:textId="31D1659F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15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06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400</w:t>
      </w:r>
    </w:p>
    <w:p w14:paraId="6C75E086" w14:textId="3520C98C" w:rsidR="005908E6" w:rsidRDefault="006B3CAE" w:rsidP="0003120F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="009778F2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>پردیس فرزانگان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8F7DFA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E63D5" w:rsidRPr="002203E7">
        <w:rPr>
          <w:rFonts w:ascii="IranNastaliq" w:hAnsi="IranNastaliq" w:cs="B Lotus" w:hint="cs"/>
          <w:sz w:val="28"/>
          <w:szCs w:val="28"/>
          <w:rtl/>
          <w:lang w:bidi="fa-IR"/>
        </w:rPr>
        <w:t>14</w:t>
      </w:r>
      <w:r w:rsidR="003A0A45">
        <w:rPr>
          <w:rFonts w:ascii="IranNastaliq" w:hAnsi="IranNastaliq" w:cs="B Lotus" w:hint="cs"/>
          <w:sz w:val="28"/>
          <w:szCs w:val="28"/>
          <w:rtl/>
          <w:lang w:bidi="fa-IR"/>
        </w:rPr>
        <w:t>0</w:t>
      </w:r>
      <w:r w:rsidR="007F1E09">
        <w:rPr>
          <w:rFonts w:ascii="IranNastaliq" w:hAnsi="IranNastaliq" w:cs="B Lotus" w:hint="cs"/>
          <w:sz w:val="28"/>
          <w:szCs w:val="28"/>
          <w:rtl/>
          <w:lang w:bidi="fa-IR"/>
        </w:rPr>
        <w:t>1</w:t>
      </w:r>
      <w:r w:rsidR="0003120F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-1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4</w:t>
      </w:r>
      <w:r w:rsidR="007F1E09">
        <w:rPr>
          <w:rFonts w:ascii="IranNastaliq" w:hAnsi="IranNastaliq" w:cs="B Lotus" w:hint="cs"/>
          <w:sz w:val="28"/>
          <w:szCs w:val="28"/>
          <w:rtl/>
          <w:lang w:bidi="fa-IR"/>
        </w:rPr>
        <w:t>00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699"/>
        <w:gridCol w:w="831"/>
      </w:tblGrid>
      <w:tr w:rsidR="00B24FCE" w14:paraId="3D81EF40" w14:textId="77777777" w:rsidTr="004D703E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45CD0710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 واحد تئوری</w:t>
            </w:r>
          </w:p>
        </w:tc>
        <w:tc>
          <w:tcPr>
            <w:tcW w:w="3251" w:type="dxa"/>
            <w:gridSpan w:val="3"/>
            <w:vAlign w:val="center"/>
          </w:tcPr>
          <w:p w14:paraId="224FD766" w14:textId="433541A4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مبانی بیوانفورماتیک</w:t>
            </w:r>
          </w:p>
        </w:tc>
        <w:tc>
          <w:tcPr>
            <w:tcW w:w="831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4D703E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49F243A4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ژنتیک مولکولی </w:t>
            </w:r>
          </w:p>
        </w:tc>
        <w:tc>
          <w:tcPr>
            <w:tcW w:w="3251" w:type="dxa"/>
            <w:gridSpan w:val="3"/>
            <w:vAlign w:val="center"/>
          </w:tcPr>
          <w:p w14:paraId="68C496C5" w14:textId="6C38D662" w:rsidR="004D703E" w:rsidRDefault="00B24FCE" w:rsidP="00A71CC7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D70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14:paraId="51B9C96A" w14:textId="3973BA40" w:rsidR="00B24FCE" w:rsidRPr="005908E6" w:rsidRDefault="004D703E" w:rsidP="004D703E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4D70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Principles of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801AF5" w:rsidRPr="00801AF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Bioinformatics</w:t>
            </w:r>
            <w:r w:rsidR="00A71C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</w:t>
            </w:r>
            <w:r w:rsidR="00A71C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831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3272C9A4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71C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02333469423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4D7B3E0A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فاطمه خاکدان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3A97A9EC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102CEB5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9778F2" w:rsidRPr="00BD6A18">
                <w:rPr>
                  <w:rStyle w:val="Hyperlink"/>
                  <w:rFonts w:asciiTheme="majorBidi" w:hAnsiTheme="majorBidi" w:cstheme="majorBidi"/>
                </w:rPr>
                <w:t>f.khakdan</w:t>
              </w:r>
              <w:r w:rsidR="009778F2" w:rsidRPr="00BD6A18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@semnan.ac.ir</w:t>
              </w:r>
            </w:hyperlink>
            <w:r w:rsidRPr="00A71CC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2D3824A9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(ساعت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17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در </w:t>
            </w:r>
            <w:r w:rsidR="00956E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سامانه اميد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Default="00B24FCE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6849492E" w14:textId="77777777" w:rsidR="00B24FCE" w:rsidRDefault="000F32DA" w:rsidP="00324845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از آنجا که امروزه منابع اطلاعاتی زیست شناسی مولکولی به ویژه اطلاعات مربوط به ژنومکیس و پروتئومیکس در حال توسعه می باشد </w:t>
            </w:r>
            <w:r w:rsidR="008755B9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هدف از این درس </w:t>
            </w:r>
            <w:r w:rsidR="002C7A8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آشنایی دانشجویان دوره کارشناسی علوم سلولی و و مولکولی با روش های تحلیل و استنباط از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این </w:t>
            </w:r>
            <w:r w:rsidR="002C7A8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اطلاعات و مدیریت آنها در زیست شناسی می</w:t>
            </w:r>
            <w:r w:rsidR="002C7A8A">
              <w:rPr>
                <w:rFonts w:ascii="Times New Roman" w:hAnsi="Times New Roman" w:cs="B Nazanin"/>
                <w:szCs w:val="24"/>
                <w:rtl/>
                <w:lang w:bidi="fa-IR"/>
              </w:rPr>
              <w:softHyphen/>
            </w:r>
            <w:r w:rsidR="002C7A8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باشد. </w:t>
            </w:r>
            <w:r w:rsidR="0098784C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نتایج علمی مهمی که امروزه از مطالعات زیست شناسی مولکولی حاصل می شود، بدون آشنایی با علم بیوانفورماتیک میسر نیست. با </w:t>
            </w:r>
            <w:r w:rsidR="00C34FE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آشنایی دانشجویان با</w:t>
            </w:r>
            <w:r w:rsidR="0098784C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بانک های اطلاعاتی سرشار از اطلاعات مفید که بسته به زمینه تحقیقاتی محققین </w:t>
            </w:r>
            <w:r w:rsidR="002E2C5F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تولید شده و </w:t>
            </w:r>
            <w:r w:rsidR="0098784C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در اختیار عموم قرار گرفته </w:t>
            </w:r>
            <w:r w:rsidR="002E2C5F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می تواند در</w:t>
            </w:r>
            <w:r w:rsidR="0098784C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پردازش فرضیه ها، آزمون آنها و ارائه فرضیه های جدی</w:t>
            </w:r>
            <w:r w:rsidR="002E2C5F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 کمک نماید</w:t>
            </w:r>
            <w:r w:rsidR="0098784C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. این درس برای </w:t>
            </w:r>
            <w:r w:rsidR="002E2C5F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دانشجویان </w:t>
            </w:r>
            <w:r w:rsidR="0098784C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رشته زیست شناسی </w:t>
            </w:r>
            <w:r w:rsidR="002E2C5F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برای آینده تحصیلی و شغلی </w:t>
            </w:r>
            <w:r w:rsidR="0098784C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می تواند مفید واقع شود. </w:t>
            </w:r>
          </w:p>
          <w:p w14:paraId="44B2BD49" w14:textId="418A0E09" w:rsidR="00324845" w:rsidRPr="00324845" w:rsidRDefault="00324845" w:rsidP="00324845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4450E6" w14:paraId="67502A53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384A5FAA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24B7AAA4" w14:textId="1BB4DCB4" w:rsidR="004450E6" w:rsidRPr="00E55C11" w:rsidRDefault="00E55C11" w:rsidP="00E55C11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E55C1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استفاده از نرم افزار پاورپوینت، دسترسی به نرم افزار</w:t>
            </w:r>
            <w:r w:rsidR="002E2C5F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های مرتبط </w:t>
            </w:r>
            <w:r w:rsidR="000604AB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به طور مستقیم از روی </w:t>
            </w:r>
            <w:r w:rsidR="000604AB">
              <w:rPr>
                <w:rFonts w:ascii="Times New Roman" w:hAnsi="Times New Roman" w:cs="B Nazanin"/>
                <w:szCs w:val="24"/>
                <w:lang w:bidi="fa-IR"/>
              </w:rPr>
              <w:t>Desktop</w:t>
            </w:r>
            <w:r w:rsidR="000604AB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 w:rsidRPr="00E55C1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و آموزش مستقیم آن</w:t>
            </w:r>
            <w:r w:rsidR="00136683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، ویدوئوهای ضبط شده از نحوه کار با نرم افزار </w:t>
            </w:r>
          </w:p>
          <w:p w14:paraId="0D76C306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72EC1E37" w14:textId="2E3DA1D9" w:rsidR="004450E6" w:rsidRPr="003B3428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4357AD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7823AF18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پایانی 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4777D954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های میان ترم (مباحث تئوری و تمرین)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73F6EEDE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تعامل دانشجو با استاد ضمن ارائه درس </w:t>
            </w:r>
          </w:p>
        </w:tc>
        <w:tc>
          <w:tcPr>
            <w:tcW w:w="1985" w:type="dxa"/>
            <w:vAlign w:val="center"/>
          </w:tcPr>
          <w:p w14:paraId="22B95A4A" w14:textId="4DB9CEA5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های کلاسی 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785BB9B8" w:rsidR="00AF47E3" w:rsidRPr="00FE7024" w:rsidRDefault="002E2C5F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403541DA" w:rsidR="00AF47E3" w:rsidRPr="00FE7024" w:rsidRDefault="002E2C5F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10F2E962" w:rsidR="00AF47E3" w:rsidRPr="00FE7024" w:rsidRDefault="00EA5334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1985" w:type="dxa"/>
            <w:vAlign w:val="center"/>
          </w:tcPr>
          <w:p w14:paraId="23EC31B0" w14:textId="47361233" w:rsidR="00AF47E3" w:rsidRPr="00FE7024" w:rsidRDefault="002E2C5F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64CE2CC2" w:rsidR="004450E6" w:rsidRDefault="000604AB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دانشجو حتما باید به سوالاتی که در کلاس پرسیده می شود پاسخ دهد</w:t>
            </w:r>
            <w:r w:rsidR="00963629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(تعامل با استاد اهمیت دارد)</w:t>
            </w:r>
          </w:p>
          <w:p w14:paraId="7A9B841E" w14:textId="68FE0C72" w:rsidR="004450E6" w:rsidRDefault="000604AB" w:rsidP="000604AB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تمرین هایی که هر جلسه داده می شود انجام دهد. </w:t>
            </w:r>
          </w:p>
          <w:p w14:paraId="1A80F66F" w14:textId="77777777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7AAA78FD" w14:textId="40CADBC2" w:rsidR="0044770E" w:rsidRPr="00D26A0D" w:rsidRDefault="007A3EDA" w:rsidP="00BB704B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 w:rsidRPr="00D26A0D">
              <w:rPr>
                <w:rFonts w:cs="B Nazanin"/>
                <w:rtl/>
              </w:rPr>
              <w:t>محمدعلی ملبوبی</w:t>
            </w:r>
            <w:r w:rsidRPr="00D26A0D">
              <w:rPr>
                <w:rFonts w:cs="B Nazanin" w:hint="cs"/>
                <w:rtl/>
              </w:rPr>
              <w:t xml:space="preserve">، </w:t>
            </w:r>
            <w:r w:rsidRPr="00D26A0D">
              <w:rPr>
                <w:rFonts w:cs="B Nazanin"/>
                <w:rtl/>
              </w:rPr>
              <w:t>امیر فیضی</w:t>
            </w:r>
            <w:r w:rsidRPr="00D26A0D">
              <w:rPr>
                <w:rFonts w:cs="B Nazanin" w:hint="cs"/>
                <w:rtl/>
              </w:rPr>
              <w:t xml:space="preserve">، </w:t>
            </w:r>
            <w:r w:rsidRPr="00D26A0D">
              <w:rPr>
                <w:rFonts w:cs="B Nazanin"/>
                <w:rtl/>
              </w:rPr>
              <w:t>تهمینه لهراسبی</w:t>
            </w:r>
            <w:r w:rsidRPr="00D26A0D">
              <w:rPr>
                <w:rFonts w:cs="B Nazanin" w:hint="cs"/>
                <w:rtl/>
              </w:rPr>
              <w:t xml:space="preserve">. </w:t>
            </w:r>
            <w:r w:rsidRPr="00D26A0D">
              <w:rPr>
                <w:rFonts w:cs="B Nazanin"/>
                <w:rtl/>
              </w:rPr>
              <w:t>راهنما</w:t>
            </w:r>
            <w:r w:rsidRPr="00D26A0D">
              <w:rPr>
                <w:rFonts w:cs="B Nazanin" w:hint="cs"/>
                <w:rtl/>
              </w:rPr>
              <w:t>ی</w:t>
            </w:r>
            <w:r w:rsidRPr="00D26A0D">
              <w:rPr>
                <w:rFonts w:cs="B Nazanin"/>
                <w:rtl/>
              </w:rPr>
              <w:t xml:space="preserve"> عمل</w:t>
            </w:r>
            <w:r w:rsidRPr="00D26A0D">
              <w:rPr>
                <w:rFonts w:cs="B Nazanin" w:hint="cs"/>
                <w:rtl/>
              </w:rPr>
              <w:t>ی</w:t>
            </w:r>
            <w:r w:rsidRPr="00D26A0D">
              <w:rPr>
                <w:rFonts w:cs="B Nazanin"/>
                <w:rtl/>
              </w:rPr>
              <w:t xml:space="preserve"> داده پرداز</w:t>
            </w:r>
            <w:r w:rsidRPr="00D26A0D">
              <w:rPr>
                <w:rFonts w:cs="B Nazanin" w:hint="cs"/>
                <w:rtl/>
              </w:rPr>
              <w:t>ی</w:t>
            </w:r>
            <w:r w:rsidRPr="00D26A0D">
              <w:rPr>
                <w:rFonts w:cs="B Nazanin"/>
                <w:rtl/>
              </w:rPr>
              <w:t xml:space="preserve"> ز</w:t>
            </w:r>
            <w:r w:rsidRPr="00D26A0D">
              <w:rPr>
                <w:rFonts w:cs="B Nazanin" w:hint="cs"/>
                <w:rtl/>
              </w:rPr>
              <w:t>ی</w:t>
            </w:r>
            <w:r w:rsidRPr="00D26A0D">
              <w:rPr>
                <w:rFonts w:cs="B Nazanin" w:hint="eastAsia"/>
                <w:rtl/>
              </w:rPr>
              <w:t>ست</w:t>
            </w:r>
            <w:r w:rsidRPr="00D26A0D">
              <w:rPr>
                <w:rFonts w:cs="B Nazanin" w:hint="cs"/>
                <w:rtl/>
              </w:rPr>
              <w:t>ی</w:t>
            </w:r>
            <w:r w:rsidRPr="00D26A0D">
              <w:rPr>
                <w:rFonts w:cs="B Nazanin"/>
                <w:rtl/>
              </w:rPr>
              <w:t xml:space="preserve"> و پروژه ها</w:t>
            </w:r>
            <w:r w:rsidRPr="00D26A0D">
              <w:rPr>
                <w:rFonts w:cs="B Nazanin" w:hint="cs"/>
                <w:rtl/>
              </w:rPr>
              <w:t>ی</w:t>
            </w:r>
            <w:r w:rsidRPr="00D26A0D">
              <w:rPr>
                <w:rFonts w:cs="B Nazanin"/>
                <w:rtl/>
              </w:rPr>
              <w:t xml:space="preserve"> ژنوم</w:t>
            </w:r>
            <w:r w:rsidRPr="00D26A0D">
              <w:rPr>
                <w:rFonts w:cs="B Nazanin" w:hint="cs"/>
                <w:rtl/>
              </w:rPr>
              <w:t xml:space="preserve">. </w:t>
            </w:r>
            <w:r w:rsidR="00D26A0D" w:rsidRPr="00D26A0D">
              <w:rPr>
                <w:rFonts w:cs="B Nazanin" w:hint="cs"/>
                <w:rtl/>
              </w:rPr>
              <w:t>1390. انتشارات استاد ملبوبی</w:t>
            </w:r>
          </w:p>
          <w:p w14:paraId="77DB69A2" w14:textId="606DA3B1" w:rsidR="00D26A0D" w:rsidRPr="00BB704B" w:rsidRDefault="00D26A0D" w:rsidP="00D26A0D">
            <w:pPr>
              <w:pStyle w:val="ListParagraph"/>
              <w:bidi/>
              <w:ind w:left="0"/>
              <w:jc w:val="both"/>
              <w:rPr>
                <w:rFonts w:asciiTheme="majorBidi" w:hAnsiTheme="majorBidi" w:cs="B Mitra"/>
                <w:rtl/>
                <w:lang w:bidi="fa-IR"/>
              </w:rPr>
            </w:pPr>
            <w:r w:rsidRPr="00D26A0D">
              <w:rPr>
                <w:rFonts w:asciiTheme="majorBidi" w:hAnsiTheme="majorBidi" w:cs="B Nazanin" w:hint="cs"/>
                <w:rtl/>
                <w:lang w:bidi="fa-IR"/>
              </w:rPr>
              <w:t>محمدرضا نقوی، محمدعلی ملبوبی، سجاد رشیدی منفرد، 1397. بیوانفورماتیک. انتشارات دانشگاه تهران</w:t>
            </w:r>
            <w:r>
              <w:rPr>
                <w:rFonts w:asciiTheme="majorBidi" w:hAnsiTheme="majorBidi" w:cs="B Mitra" w:hint="cs"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7DDEE330" w:rsidR="00B24FCE" w:rsidRPr="00D27BC2" w:rsidRDefault="00BB704B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نیمسال اول 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1124BDD8" w14:textId="4677C61D" w:rsidR="004450E6" w:rsidRDefault="004450E6" w:rsidP="004008C2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4436"/>
        <w:gridCol w:w="2499"/>
      </w:tblGrid>
      <w:tr w:rsidR="00AF0417" w14:paraId="68F69ABA" w14:textId="77777777" w:rsidTr="00AF0417">
        <w:trPr>
          <w:trHeight w:val="383"/>
          <w:jc w:val="center"/>
        </w:trPr>
        <w:tc>
          <w:tcPr>
            <w:tcW w:w="208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99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4336FD">
        <w:trPr>
          <w:trHeight w:val="1412"/>
          <w:jc w:val="center"/>
        </w:trPr>
        <w:tc>
          <w:tcPr>
            <w:tcW w:w="2081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14:paraId="68D62875" w14:textId="5EFA64CD" w:rsidR="008F1136" w:rsidRPr="00FE7024" w:rsidRDefault="00D0732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بر درس، اهداف، تعاریف مقدماتی، ساختار درس</w:t>
            </w:r>
          </w:p>
        </w:tc>
        <w:tc>
          <w:tcPr>
            <w:tcW w:w="2499" w:type="dxa"/>
            <w:vAlign w:val="center"/>
          </w:tcPr>
          <w:p w14:paraId="7ADAFB6C" w14:textId="6B62C7B6" w:rsidR="00D57BA6" w:rsidRPr="004336FD" w:rsidRDefault="00271D46" w:rsidP="004336F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منابع و مأخذ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 xml:space="preserve"> و اصطلاحات آماری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.</w:t>
            </w:r>
          </w:p>
        </w:tc>
      </w:tr>
      <w:tr w:rsidR="008F1136" w14:paraId="7F9BBF9E" w14:textId="77777777" w:rsidTr="00AF0417">
        <w:trPr>
          <w:trHeight w:val="89"/>
          <w:jc w:val="center"/>
        </w:trPr>
        <w:tc>
          <w:tcPr>
            <w:tcW w:w="2081" w:type="dxa"/>
            <w:vAlign w:val="center"/>
          </w:tcPr>
          <w:p w14:paraId="3117D3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14:paraId="7A0DBD4A" w14:textId="694C42E4" w:rsidR="008F1136" w:rsidRPr="00FE7024" w:rsidRDefault="003F60BE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مروری بر بیولوژی مولکولی</w:t>
            </w:r>
            <w:r w:rsidR="00DD249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زمینه های مهم بیوانفورماتیک و کاربرد آن </w:t>
            </w:r>
          </w:p>
        </w:tc>
        <w:tc>
          <w:tcPr>
            <w:tcW w:w="2499" w:type="dxa"/>
            <w:vAlign w:val="center"/>
          </w:tcPr>
          <w:p w14:paraId="7C23AC73" w14:textId="674B446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1004095A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15131CB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14:paraId="194260BE" w14:textId="60651F4E" w:rsidR="008F1136" w:rsidRPr="00FE7024" w:rsidRDefault="007D09C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بانک های اطلاعاتی (انواع پایگاه داده ها در علوم زیستی) و کاربردهای آن ها</w:t>
            </w:r>
          </w:p>
        </w:tc>
        <w:tc>
          <w:tcPr>
            <w:tcW w:w="2499" w:type="dxa"/>
            <w:vAlign w:val="center"/>
          </w:tcPr>
          <w:p w14:paraId="228629F3" w14:textId="669D6E35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</w:tc>
      </w:tr>
      <w:tr w:rsidR="008F1136" w14:paraId="68A03DBC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5E76C69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14:paraId="1A3699CA" w14:textId="1B1DFD05" w:rsidR="008F1136" w:rsidRPr="00FE7024" w:rsidRDefault="007D09C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پایگاه های اطلاعاتی (نوکلئوتیدی و پروتئینی) و نحوه کار با آنها</w:t>
            </w:r>
          </w:p>
        </w:tc>
        <w:tc>
          <w:tcPr>
            <w:tcW w:w="2499" w:type="dxa"/>
            <w:vAlign w:val="center"/>
          </w:tcPr>
          <w:p w14:paraId="3BB6A337" w14:textId="27F9FD53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16EB5604" w14:textId="77777777" w:rsidTr="00AF0417">
        <w:trPr>
          <w:trHeight w:val="215"/>
          <w:jc w:val="center"/>
        </w:trPr>
        <w:tc>
          <w:tcPr>
            <w:tcW w:w="2081" w:type="dxa"/>
            <w:vAlign w:val="center"/>
          </w:tcPr>
          <w:p w14:paraId="666D3D72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14:paraId="07DB2AB0" w14:textId="50AEC67A" w:rsidR="008F1136" w:rsidRPr="00FE7024" w:rsidRDefault="007D09C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5E672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NCBI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نحوه استفاده از منابع </w:t>
            </w:r>
            <w:r w:rsidR="005E672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مختلف آن، </w:t>
            </w:r>
            <w:r w:rsidR="005E6726" w:rsidRPr="005E672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Entrez</w:t>
            </w:r>
            <w:r w:rsidR="005E672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499" w:type="dxa"/>
            <w:vAlign w:val="center"/>
          </w:tcPr>
          <w:p w14:paraId="7E016778" w14:textId="54977C63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22EF2CCB" w14:textId="77777777" w:rsidTr="00AF0417">
        <w:trPr>
          <w:trHeight w:val="242"/>
          <w:jc w:val="center"/>
        </w:trPr>
        <w:tc>
          <w:tcPr>
            <w:tcW w:w="2081" w:type="dxa"/>
            <w:vAlign w:val="center"/>
          </w:tcPr>
          <w:p w14:paraId="5D4F8ED3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14:paraId="50271768" w14:textId="357E874D" w:rsidR="008F1136" w:rsidRPr="00FE7024" w:rsidRDefault="005E672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استخراج اطلاعات مربوط به ژنوم و تحلیل آن: تعیین توالی </w:t>
            </w:r>
            <w:r w:rsidRPr="005E672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DNA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پروژه ژنوم انسان، بانک های اطلاعاتی </w:t>
            </w:r>
            <w:r w:rsidRPr="005E672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SNP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ها، </w:t>
            </w:r>
            <w:r w:rsidRPr="005E672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GOG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5E672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STS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 و </w:t>
            </w:r>
            <w:r w:rsidRPr="005E672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EST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 </w:t>
            </w:r>
          </w:p>
        </w:tc>
        <w:tc>
          <w:tcPr>
            <w:tcW w:w="2499" w:type="dxa"/>
            <w:vAlign w:val="center"/>
          </w:tcPr>
          <w:p w14:paraId="06B9DA0F" w14:textId="4A7E04FE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618524EE" w14:textId="77777777" w:rsidTr="00AF0417">
        <w:trPr>
          <w:trHeight w:val="251"/>
          <w:jc w:val="center"/>
        </w:trPr>
        <w:tc>
          <w:tcPr>
            <w:tcW w:w="2081" w:type="dxa"/>
            <w:vAlign w:val="center"/>
          </w:tcPr>
          <w:p w14:paraId="4C963C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14:paraId="3A8FF27A" w14:textId="4718F3A8" w:rsidR="008F1136" w:rsidRPr="0034012B" w:rsidRDefault="00CE0895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استخراج اطلاعات پروتئینی: تحلیل توالی پارامتریک، آشنایی با ابزارهای </w:t>
            </w:r>
            <w:r>
              <w:rPr>
                <w:rFonts w:asciiTheme="majorBidi" w:hAnsiTheme="majorBidi" w:cs="B Nazanin"/>
                <w:sz w:val="24"/>
                <w:szCs w:val="24"/>
                <w:lang w:bidi="fa-IR"/>
              </w:rPr>
              <w:t>Expasy/Protscale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sz w:val="24"/>
                <w:szCs w:val="24"/>
                <w:lang w:bidi="fa-IR"/>
              </w:rPr>
              <w:t>EBI</w:t>
            </w:r>
            <w:r w:rsidR="000734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</w:t>
            </w:r>
            <w:r w:rsidR="00073434">
              <w:rPr>
                <w:rFonts w:asciiTheme="majorBidi" w:hAnsiTheme="majorBidi" w:cs="B Nazanin"/>
                <w:sz w:val="24"/>
                <w:szCs w:val="24"/>
                <w:lang w:bidi="fa-IR"/>
              </w:rPr>
              <w:t>SignalP</w:t>
            </w:r>
            <w:r w:rsidR="000734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="00073434">
              <w:rPr>
                <w:rFonts w:asciiTheme="majorBidi" w:hAnsiTheme="majorBidi" w:cs="B Nazanin"/>
                <w:sz w:val="24"/>
                <w:szCs w:val="24"/>
                <w:lang w:bidi="fa-IR"/>
              </w:rPr>
              <w:t>PSI/Blast</w:t>
            </w:r>
          </w:p>
        </w:tc>
        <w:tc>
          <w:tcPr>
            <w:tcW w:w="2499" w:type="dxa"/>
            <w:vAlign w:val="center"/>
          </w:tcPr>
          <w:p w14:paraId="3F560185" w14:textId="5F925B7D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35183640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4BE6A197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36" w:type="dxa"/>
            <w:vAlign w:val="center"/>
          </w:tcPr>
          <w:p w14:paraId="69D2039B" w14:textId="667132CF" w:rsidR="008F1136" w:rsidRPr="00FE7024" w:rsidRDefault="00073434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پروتئومیکس، دیدارسازی (</w:t>
            </w:r>
            <w:r w:rsidRPr="003D2A6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Visualization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 ساختارهای پروتئینی </w:t>
            </w:r>
          </w:p>
        </w:tc>
        <w:tc>
          <w:tcPr>
            <w:tcW w:w="2499" w:type="dxa"/>
            <w:vAlign w:val="center"/>
          </w:tcPr>
          <w:p w14:paraId="38E144C6" w14:textId="3FD12046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تکلیف- میان ترم</w:t>
            </w:r>
          </w:p>
        </w:tc>
      </w:tr>
      <w:tr w:rsidR="00BE329F" w14:paraId="13F7F0EE" w14:textId="77777777" w:rsidTr="00AF0417">
        <w:trPr>
          <w:trHeight w:val="188"/>
          <w:jc w:val="center"/>
        </w:trPr>
        <w:tc>
          <w:tcPr>
            <w:tcW w:w="2081" w:type="dxa"/>
            <w:vAlign w:val="center"/>
          </w:tcPr>
          <w:p w14:paraId="7CE5F250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36" w:type="dxa"/>
            <w:vAlign w:val="center"/>
          </w:tcPr>
          <w:p w14:paraId="1C8DE8B1" w14:textId="5FF83748" w:rsidR="00BE329F" w:rsidRPr="00BE329F" w:rsidRDefault="003D2A6E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محاسبه ویژگی های ساختاری آنها، بلوک های پایه ای ساختاری (آمینواسیدها)، ساختار ثانوی، نیروهای رانش تاخوردگی، موتیف ها یا ساختارهای ابرثانویه، دومین ها</w:t>
            </w:r>
          </w:p>
        </w:tc>
        <w:tc>
          <w:tcPr>
            <w:tcW w:w="2499" w:type="dxa"/>
            <w:vAlign w:val="center"/>
          </w:tcPr>
          <w:p w14:paraId="0B248B12" w14:textId="1AD083AD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4B40A6B5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29E2A790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36" w:type="dxa"/>
            <w:vAlign w:val="center"/>
          </w:tcPr>
          <w:p w14:paraId="774315A0" w14:textId="0B3E7DEA" w:rsidR="00BE329F" w:rsidRPr="00BE329F" w:rsidRDefault="003D2A6E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پیشگویی ساختار پروتئینی و عملکرد با استفاده از توالی: بیوانفورماتیک ساختاری </w:t>
            </w:r>
          </w:p>
        </w:tc>
        <w:tc>
          <w:tcPr>
            <w:tcW w:w="2499" w:type="dxa"/>
            <w:vAlign w:val="center"/>
          </w:tcPr>
          <w:p w14:paraId="63A1A4EB" w14:textId="6F698C32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68E4BD29" w14:textId="77777777" w:rsidTr="00AF0417">
        <w:trPr>
          <w:trHeight w:val="224"/>
          <w:jc w:val="center"/>
        </w:trPr>
        <w:tc>
          <w:tcPr>
            <w:tcW w:w="2081" w:type="dxa"/>
            <w:vAlign w:val="center"/>
          </w:tcPr>
          <w:p w14:paraId="0A4857B5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36" w:type="dxa"/>
            <w:vAlign w:val="center"/>
          </w:tcPr>
          <w:p w14:paraId="14596817" w14:textId="5C58B718" w:rsidR="00BE329F" w:rsidRPr="00FE7024" w:rsidRDefault="009E760B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فرضیه دینامیکی آنفینسن، ارزیابی </w:t>
            </w:r>
            <w:r w:rsidRPr="009E760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CASP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9E760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EVA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9E760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Homology modeling</w:t>
            </w:r>
            <w:r w:rsidRPr="009E760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99" w:type="dxa"/>
            <w:vAlign w:val="center"/>
          </w:tcPr>
          <w:p w14:paraId="44FAE9B6" w14:textId="2A1D0E32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  <w:r w:rsidR="00F452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میان ترم</w:t>
            </w:r>
          </w:p>
        </w:tc>
      </w:tr>
      <w:tr w:rsidR="00BE329F" w14:paraId="2E202F58" w14:textId="77777777" w:rsidTr="00AF0417">
        <w:trPr>
          <w:trHeight w:val="233"/>
          <w:jc w:val="center"/>
        </w:trPr>
        <w:tc>
          <w:tcPr>
            <w:tcW w:w="2081" w:type="dxa"/>
            <w:vAlign w:val="center"/>
          </w:tcPr>
          <w:p w14:paraId="2A39CA21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36" w:type="dxa"/>
            <w:vAlign w:val="center"/>
          </w:tcPr>
          <w:p w14:paraId="060C0D9D" w14:textId="388938C5" w:rsidR="00BE329F" w:rsidRPr="00FE7024" w:rsidRDefault="009E760B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توالی ها، همردیفی دوتایی و انواع آن، همردیفی چندتایی، الگوریتم ها</w:t>
            </w:r>
          </w:p>
        </w:tc>
        <w:tc>
          <w:tcPr>
            <w:tcW w:w="2499" w:type="dxa"/>
            <w:vAlign w:val="center"/>
          </w:tcPr>
          <w:p w14:paraId="1772E74D" w14:textId="5C011393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2A88FF89" w14:textId="77777777" w:rsidTr="00AF0417">
        <w:trPr>
          <w:trHeight w:val="71"/>
          <w:jc w:val="center"/>
        </w:trPr>
        <w:tc>
          <w:tcPr>
            <w:tcW w:w="2081" w:type="dxa"/>
            <w:vAlign w:val="center"/>
          </w:tcPr>
          <w:p w14:paraId="23C5098E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36" w:type="dxa"/>
            <w:vAlign w:val="center"/>
          </w:tcPr>
          <w:p w14:paraId="590C441B" w14:textId="13B71B3F" w:rsidR="00BE329F" w:rsidRPr="00FE7024" w:rsidRDefault="009E760B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پارامترهای موثر در همردیفی، کمی نمودن همردیفی ها توسط </w:t>
            </w:r>
            <w:r w:rsidRPr="009E760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GOP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9E760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GEP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ماتریس های ارزش گذاری پروتئین</w:t>
            </w:r>
          </w:p>
        </w:tc>
        <w:tc>
          <w:tcPr>
            <w:tcW w:w="2499" w:type="dxa"/>
            <w:vAlign w:val="center"/>
          </w:tcPr>
          <w:p w14:paraId="469DB080" w14:textId="20B64933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50C2D226" w14:textId="77777777" w:rsidTr="00AF0417">
        <w:trPr>
          <w:trHeight w:val="269"/>
          <w:jc w:val="center"/>
        </w:trPr>
        <w:tc>
          <w:tcPr>
            <w:tcW w:w="2081" w:type="dxa"/>
            <w:vAlign w:val="center"/>
          </w:tcPr>
          <w:p w14:paraId="64BFE6DC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436" w:type="dxa"/>
            <w:vAlign w:val="center"/>
          </w:tcPr>
          <w:p w14:paraId="310879B0" w14:textId="7591882D" w:rsidR="00BE329F" w:rsidRPr="00FE7024" w:rsidRDefault="00F45209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بر ریزآرایه ها: مفاهیم تکنیک ریزآرایه، نرم افزارهای تحلیل ریزآرایه ها، مثال های انتخابی</w:t>
            </w:r>
          </w:p>
        </w:tc>
        <w:tc>
          <w:tcPr>
            <w:tcW w:w="2499" w:type="dxa"/>
            <w:vAlign w:val="center"/>
          </w:tcPr>
          <w:p w14:paraId="2D3120C4" w14:textId="1FE266D5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41CD87BB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5D04D89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436" w:type="dxa"/>
            <w:vAlign w:val="center"/>
          </w:tcPr>
          <w:p w14:paraId="1DF50792" w14:textId="1EBEBAD3" w:rsidR="008F1136" w:rsidRPr="00FE7024" w:rsidRDefault="00F45209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مروری بر تحلیل های تبارزایشی  </w:t>
            </w:r>
          </w:p>
        </w:tc>
        <w:tc>
          <w:tcPr>
            <w:tcW w:w="2499" w:type="dxa"/>
            <w:vAlign w:val="center"/>
          </w:tcPr>
          <w:p w14:paraId="5C303E29" w14:textId="215EA861" w:rsidR="008F1136" w:rsidRPr="00FE7024" w:rsidRDefault="00F45209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2826F6F2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4DCEC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436" w:type="dxa"/>
            <w:vAlign w:val="center"/>
          </w:tcPr>
          <w:p w14:paraId="2A751C1D" w14:textId="6055B577" w:rsidR="008F1136" w:rsidRPr="00FE7024" w:rsidRDefault="00F45209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پایانی</w:t>
            </w:r>
          </w:p>
        </w:tc>
        <w:tc>
          <w:tcPr>
            <w:tcW w:w="2499" w:type="dxa"/>
            <w:vAlign w:val="center"/>
          </w:tcPr>
          <w:p w14:paraId="69C43B61" w14:textId="77777777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62C41" w14:textId="77777777" w:rsidR="00CB6CC4" w:rsidRDefault="00CB6CC4" w:rsidP="0007479E">
      <w:pPr>
        <w:spacing w:after="0" w:line="240" w:lineRule="auto"/>
      </w:pPr>
      <w:r>
        <w:separator/>
      </w:r>
    </w:p>
  </w:endnote>
  <w:endnote w:type="continuationSeparator" w:id="0">
    <w:p w14:paraId="1D31EBAF" w14:textId="77777777" w:rsidR="00CB6CC4" w:rsidRDefault="00CB6CC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E5A22" w14:textId="77777777" w:rsidR="00CB6CC4" w:rsidRDefault="00CB6CC4" w:rsidP="0007479E">
      <w:pPr>
        <w:spacing w:after="0" w:line="240" w:lineRule="auto"/>
      </w:pPr>
      <w:r>
        <w:separator/>
      </w:r>
    </w:p>
  </w:footnote>
  <w:footnote w:type="continuationSeparator" w:id="0">
    <w:p w14:paraId="5FD20E79" w14:textId="77777777" w:rsidR="00CB6CC4" w:rsidRDefault="00CB6CC4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3120F"/>
    <w:rsid w:val="00043444"/>
    <w:rsid w:val="00047D53"/>
    <w:rsid w:val="000604AB"/>
    <w:rsid w:val="00073434"/>
    <w:rsid w:val="0007479E"/>
    <w:rsid w:val="00094108"/>
    <w:rsid w:val="000C4F5B"/>
    <w:rsid w:val="000D6EEC"/>
    <w:rsid w:val="000F32DA"/>
    <w:rsid w:val="000F4492"/>
    <w:rsid w:val="00106F3A"/>
    <w:rsid w:val="00136683"/>
    <w:rsid w:val="00140621"/>
    <w:rsid w:val="00175D63"/>
    <w:rsid w:val="00187CA6"/>
    <w:rsid w:val="001A24D7"/>
    <w:rsid w:val="001A4F06"/>
    <w:rsid w:val="001B2954"/>
    <w:rsid w:val="00202D9B"/>
    <w:rsid w:val="002203E7"/>
    <w:rsid w:val="0023366D"/>
    <w:rsid w:val="00240229"/>
    <w:rsid w:val="0026578A"/>
    <w:rsid w:val="00271D46"/>
    <w:rsid w:val="00277F9E"/>
    <w:rsid w:val="00282AAC"/>
    <w:rsid w:val="002911C7"/>
    <w:rsid w:val="00293FB6"/>
    <w:rsid w:val="002C7A8A"/>
    <w:rsid w:val="002E2C5F"/>
    <w:rsid w:val="0030697E"/>
    <w:rsid w:val="00321206"/>
    <w:rsid w:val="00324329"/>
    <w:rsid w:val="00324845"/>
    <w:rsid w:val="00330FA0"/>
    <w:rsid w:val="00337014"/>
    <w:rsid w:val="0034012B"/>
    <w:rsid w:val="0038573B"/>
    <w:rsid w:val="003946DD"/>
    <w:rsid w:val="0039788E"/>
    <w:rsid w:val="003A0A45"/>
    <w:rsid w:val="003A7E49"/>
    <w:rsid w:val="003B09CB"/>
    <w:rsid w:val="003B3428"/>
    <w:rsid w:val="003B4340"/>
    <w:rsid w:val="003C6F0A"/>
    <w:rsid w:val="003D0471"/>
    <w:rsid w:val="003D23C3"/>
    <w:rsid w:val="003D2A6E"/>
    <w:rsid w:val="003D55EE"/>
    <w:rsid w:val="003F2C7D"/>
    <w:rsid w:val="003F3625"/>
    <w:rsid w:val="003F60BE"/>
    <w:rsid w:val="004008C2"/>
    <w:rsid w:val="004336FD"/>
    <w:rsid w:val="004357AD"/>
    <w:rsid w:val="00436FE1"/>
    <w:rsid w:val="004450E6"/>
    <w:rsid w:val="0044770E"/>
    <w:rsid w:val="00453EA9"/>
    <w:rsid w:val="00484DBA"/>
    <w:rsid w:val="00487844"/>
    <w:rsid w:val="004B094A"/>
    <w:rsid w:val="004C0E17"/>
    <w:rsid w:val="004D1E47"/>
    <w:rsid w:val="004D703E"/>
    <w:rsid w:val="0055383F"/>
    <w:rsid w:val="00570C6F"/>
    <w:rsid w:val="005908E6"/>
    <w:rsid w:val="005B71F9"/>
    <w:rsid w:val="005C3367"/>
    <w:rsid w:val="005E6726"/>
    <w:rsid w:val="00615917"/>
    <w:rsid w:val="006261B7"/>
    <w:rsid w:val="006B0268"/>
    <w:rsid w:val="006B3CAE"/>
    <w:rsid w:val="006D31EA"/>
    <w:rsid w:val="006F3B67"/>
    <w:rsid w:val="00706E3B"/>
    <w:rsid w:val="00717A1A"/>
    <w:rsid w:val="007236CB"/>
    <w:rsid w:val="0073672D"/>
    <w:rsid w:val="007367C0"/>
    <w:rsid w:val="00741C88"/>
    <w:rsid w:val="00743C43"/>
    <w:rsid w:val="007A3EDA"/>
    <w:rsid w:val="007A6B1B"/>
    <w:rsid w:val="007D09C0"/>
    <w:rsid w:val="007E5D7E"/>
    <w:rsid w:val="007E63D5"/>
    <w:rsid w:val="007E7A1C"/>
    <w:rsid w:val="007F1E09"/>
    <w:rsid w:val="007F2A74"/>
    <w:rsid w:val="007F6679"/>
    <w:rsid w:val="007F7BE4"/>
    <w:rsid w:val="00801AF5"/>
    <w:rsid w:val="00824D7B"/>
    <w:rsid w:val="008755B9"/>
    <w:rsid w:val="00883CCA"/>
    <w:rsid w:val="00891C14"/>
    <w:rsid w:val="008D2DEA"/>
    <w:rsid w:val="008F1136"/>
    <w:rsid w:val="008F7DFA"/>
    <w:rsid w:val="009140E9"/>
    <w:rsid w:val="00956EE9"/>
    <w:rsid w:val="00963629"/>
    <w:rsid w:val="00966C64"/>
    <w:rsid w:val="009716E9"/>
    <w:rsid w:val="00972FBE"/>
    <w:rsid w:val="009778F2"/>
    <w:rsid w:val="0098784C"/>
    <w:rsid w:val="0099367A"/>
    <w:rsid w:val="009A63ED"/>
    <w:rsid w:val="009B5FDF"/>
    <w:rsid w:val="009C649A"/>
    <w:rsid w:val="009E6B63"/>
    <w:rsid w:val="009E760B"/>
    <w:rsid w:val="009F448E"/>
    <w:rsid w:val="00A24D71"/>
    <w:rsid w:val="00A626ED"/>
    <w:rsid w:val="00A71CC7"/>
    <w:rsid w:val="00AE00AA"/>
    <w:rsid w:val="00AF0417"/>
    <w:rsid w:val="00AF47E3"/>
    <w:rsid w:val="00B24FCE"/>
    <w:rsid w:val="00B34A76"/>
    <w:rsid w:val="00B935E1"/>
    <w:rsid w:val="00B97D71"/>
    <w:rsid w:val="00B97F1D"/>
    <w:rsid w:val="00BB704B"/>
    <w:rsid w:val="00BE329F"/>
    <w:rsid w:val="00BE51F3"/>
    <w:rsid w:val="00BE73D7"/>
    <w:rsid w:val="00C01803"/>
    <w:rsid w:val="00C1549F"/>
    <w:rsid w:val="00C27545"/>
    <w:rsid w:val="00C302E7"/>
    <w:rsid w:val="00C34FE7"/>
    <w:rsid w:val="00C53806"/>
    <w:rsid w:val="00C84B73"/>
    <w:rsid w:val="00C84F12"/>
    <w:rsid w:val="00CB6CC4"/>
    <w:rsid w:val="00CE0895"/>
    <w:rsid w:val="00D056FB"/>
    <w:rsid w:val="00D0732B"/>
    <w:rsid w:val="00D26A0D"/>
    <w:rsid w:val="00D27BC2"/>
    <w:rsid w:val="00D35204"/>
    <w:rsid w:val="00D37628"/>
    <w:rsid w:val="00D57BA6"/>
    <w:rsid w:val="00D61994"/>
    <w:rsid w:val="00DD249C"/>
    <w:rsid w:val="00E00030"/>
    <w:rsid w:val="00E13C35"/>
    <w:rsid w:val="00E31D17"/>
    <w:rsid w:val="00E32157"/>
    <w:rsid w:val="00E32E53"/>
    <w:rsid w:val="00E55C11"/>
    <w:rsid w:val="00E57E58"/>
    <w:rsid w:val="00E664A1"/>
    <w:rsid w:val="00E8191B"/>
    <w:rsid w:val="00EA5334"/>
    <w:rsid w:val="00EA7C01"/>
    <w:rsid w:val="00EC78CF"/>
    <w:rsid w:val="00ED6BD3"/>
    <w:rsid w:val="00F02021"/>
    <w:rsid w:val="00F263DE"/>
    <w:rsid w:val="00F35199"/>
    <w:rsid w:val="00F45209"/>
    <w:rsid w:val="00F86D99"/>
    <w:rsid w:val="00FA3054"/>
    <w:rsid w:val="00FE7024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hakdan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HP</cp:lastModifiedBy>
  <cp:revision>18</cp:revision>
  <cp:lastPrinted>2019-04-20T23:19:00Z</cp:lastPrinted>
  <dcterms:created xsi:type="dcterms:W3CDTF">2021-10-08T10:59:00Z</dcterms:created>
  <dcterms:modified xsi:type="dcterms:W3CDTF">2021-11-11T18:31:00Z</dcterms:modified>
</cp:coreProperties>
</file>